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6E9" w14:textId="77777777" w:rsidR="00C64CC8" w:rsidRDefault="00C64CC8" w:rsidP="00C64CC8">
      <w:pPr>
        <w:pBdr>
          <w:bottom w:val="single" w:sz="4" w:space="1" w:color="auto"/>
        </w:pBdr>
        <w:tabs>
          <w:tab w:val="left" w:pos="1600"/>
        </w:tabs>
        <w:jc w:val="both"/>
        <w:rPr>
          <w:rFonts w:ascii="Times New Roman" w:hAnsi="Times New Roman"/>
          <w:b/>
          <w:bCs/>
          <w:sz w:val="24"/>
        </w:rPr>
      </w:pPr>
    </w:p>
    <w:tbl>
      <w:tblPr>
        <w:tblW w:w="11442" w:type="dxa"/>
        <w:tblInd w:w="108" w:type="dxa"/>
        <w:tblLook w:val="04A0" w:firstRow="1" w:lastRow="0" w:firstColumn="1" w:lastColumn="0" w:noHBand="0" w:noVBand="1"/>
      </w:tblPr>
      <w:tblGrid>
        <w:gridCol w:w="912"/>
        <w:gridCol w:w="1099"/>
        <w:gridCol w:w="1002"/>
        <w:gridCol w:w="1133"/>
        <w:gridCol w:w="1163"/>
        <w:gridCol w:w="1868"/>
        <w:gridCol w:w="1245"/>
        <w:gridCol w:w="1198"/>
        <w:gridCol w:w="911"/>
        <w:gridCol w:w="911"/>
      </w:tblGrid>
      <w:tr w:rsidR="009A7FDE" w:rsidRPr="009A7FDE" w14:paraId="27E173D0" w14:textId="77777777" w:rsidTr="00997C07">
        <w:trPr>
          <w:trHeight w:val="288"/>
        </w:trPr>
        <w:tc>
          <w:tcPr>
            <w:tcW w:w="41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79DE" w14:textId="6EAF418A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u w:val="single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u w:val="single"/>
                <w:lang w:eastAsia="en-IN"/>
              </w:rPr>
              <w:t>Compliant Status</w:t>
            </w:r>
          </w:p>
          <w:p w14:paraId="4C968AE6" w14:textId="1FB92394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sz w:val="32"/>
                <w:szCs w:val="32"/>
                <w:lang w:eastAsia="en-IN"/>
              </w:rPr>
              <w:t xml:space="preserve">                                                                                                                    </w:t>
            </w:r>
          </w:p>
          <w:p w14:paraId="3F7A8370" w14:textId="77777777" w:rsid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62825A15" w14:textId="77777777" w:rsid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74C1BBE1" w14:textId="56576A26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 xml:space="preserve">Data for the month ending – </w:t>
            </w:r>
            <w:r w:rsidR="00997C07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Aug</w:t>
            </w: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 xml:space="preserve"> 2025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AC56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33FD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3518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BEC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733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26C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5DD5098C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B7CD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E0A8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54CF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89D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456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D4F6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ADB9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4935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362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E723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20486A42" w14:textId="77777777" w:rsidTr="00997C07">
        <w:trPr>
          <w:trHeight w:val="14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25E9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449F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Received from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4D99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Pending at the end of last month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527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Received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6FFB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Resolved*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CD78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Total Pending#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53E7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Pending complaints &gt; 3 months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A08E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Average Resolution time^ (in days)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470C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5A91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2B6054EB" w14:textId="77777777" w:rsidTr="00997C07">
        <w:trPr>
          <w:trHeight w:val="864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29F1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AC5D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Directly from Investors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2CE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4779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D79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34D0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E68F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AB0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21E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5AE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252A7F37" w14:textId="77777777" w:rsidTr="00997C07">
        <w:trPr>
          <w:trHeight w:val="5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7EBC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B115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SEBI (SCORES)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7B13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58E6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6F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1F4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9C6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476B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E2AF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358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583F74E9" w14:textId="77777777" w:rsidTr="00997C07">
        <w:trPr>
          <w:trHeight w:val="864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234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C491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Other Sources (if any)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416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1209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848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90CC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B641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B4C6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5F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F00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634B3F01" w14:textId="77777777" w:rsidTr="00997C07">
        <w:trPr>
          <w:trHeight w:val="5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F5F9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1771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Grand Total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168D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A8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E5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AF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9828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19D0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0DE4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A8B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58C4F993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E5C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CF2A" w14:textId="77777777" w:rsidR="009A7FDE" w:rsidRPr="009A7FDE" w:rsidRDefault="009A7FDE" w:rsidP="009A7FD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64FD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F28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52B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5EF6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FD9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D42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ED2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B72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0C9B380F" w14:textId="77777777" w:rsidTr="00997C07">
        <w:trPr>
          <w:trHeight w:val="288"/>
        </w:trPr>
        <w:tc>
          <w:tcPr>
            <w:tcW w:w="114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76A06" w14:textId="77777777" w:rsidR="009A7FDE" w:rsidRPr="009A7FDE" w:rsidRDefault="009A7FDE" w:rsidP="009A7FDE">
            <w:pPr>
              <w:spacing w:after="0" w:line="240" w:lineRule="auto"/>
              <w:ind w:firstLineChars="100" w:firstLine="221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Number of complaints received during the month against the IA due to impersonation by some other entity:</w:t>
            </w: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 xml:space="preserve"> 0</w:t>
            </w:r>
          </w:p>
        </w:tc>
      </w:tr>
      <w:tr w:rsidR="009A7FDE" w:rsidRPr="009A7FDE" w14:paraId="151E9ACD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3CB0" w14:textId="77777777" w:rsidR="009A7FDE" w:rsidRPr="009A7FDE" w:rsidRDefault="009A7FDE" w:rsidP="009A7FDE">
            <w:pPr>
              <w:spacing w:after="0" w:line="240" w:lineRule="auto"/>
              <w:ind w:firstLineChars="100" w:firstLine="221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05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C2B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53C8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DCF3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2015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9C4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F5D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90C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A039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05F8DB90" w14:textId="77777777" w:rsidTr="00997C07">
        <w:trPr>
          <w:trHeight w:val="360"/>
        </w:trPr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57A1F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sz w:val="27"/>
                <w:szCs w:val="27"/>
                <w:lang w:eastAsia="en-IN"/>
              </w:rPr>
              <w:t>Trend of Monthly Disposal of Complaints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D454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3E8F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B59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30D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201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65D98824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E88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166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5B91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7D9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5211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16D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069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38C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078D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71F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44CA0673" w14:textId="77777777" w:rsidTr="00997C07">
        <w:trPr>
          <w:trHeight w:val="93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4BD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6393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Month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BADF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Carried forward from previous month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6E4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Received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F66A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Resolved*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554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Pending#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02AB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3B1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49E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0261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782775E7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FF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3A9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Apr-25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CFC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0697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A2C6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708D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BD46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D736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EF9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07F8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46F9B0ED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3B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120B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May-25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1A8B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B93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818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7A00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0BB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804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409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A7D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97C07" w:rsidRPr="009A7FDE" w14:paraId="43E5C864" w14:textId="77777777" w:rsidTr="00997C07">
        <w:trPr>
          <w:trHeight w:val="5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106A" w14:textId="08EC903E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          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8048" w14:textId="778485C2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  June</w:t>
            </w: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-25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38D3" w14:textId="58BE4EDB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DB5A" w14:textId="17E415C8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10B2" w14:textId="2424548D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4007" w14:textId="20CC7639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A0B54" w14:textId="77777777" w:rsidR="00997C07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19DF5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5B75E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85230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97C07" w:rsidRPr="009A7FDE" w14:paraId="007FD01B" w14:textId="77777777" w:rsidTr="00997C07">
        <w:trPr>
          <w:trHeight w:val="5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A52" w14:textId="0D3EDE32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         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690A" w14:textId="695F6698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July</w:t>
            </w: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-25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88E4" w14:textId="32733EFD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47CD" w14:textId="0A443539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6D6C" w14:textId="75BA7FDB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9BEF" w14:textId="0EC7DE96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0CF2D" w14:textId="77777777" w:rsidR="00997C07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8E9C1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C8D6B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A28E7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97C07" w:rsidRPr="009A7FDE" w14:paraId="79C86ED6" w14:textId="77777777" w:rsidTr="00997C07">
        <w:trPr>
          <w:trHeight w:val="5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1CF" w14:textId="1F2B7E5E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         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F81C" w14:textId="1ECD726F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 Aug</w:t>
            </w: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-25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0FB4" w14:textId="56100948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5BCF" w14:textId="4040E1F4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F1DC" w14:textId="14291C78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60B5" w14:textId="0835DE5F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F25ED26" w14:textId="77777777" w:rsidR="00997C07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7AC22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392AF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F00A4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46DC543D" w14:textId="77777777" w:rsidTr="00997C07">
        <w:trPr>
          <w:trHeight w:val="5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502F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FDFC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Grand Total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5709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A75F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BCB4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3363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2E1A967A" w14:textId="77777777" w:rsid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52BE4E8C" w14:textId="77777777" w:rsid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26CDD0F9" w14:textId="77777777" w:rsid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7534A5F2" w14:textId="77777777" w:rsid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48167599" w14:textId="77777777" w:rsid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3FDCE694" w14:textId="77777777" w:rsid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  <w:p w14:paraId="79C92950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E5C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367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98DD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087D1BE9" w14:textId="77777777" w:rsidTr="00997C07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8F0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352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97DA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48E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2E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C8B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552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6008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B73F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C965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21C873B0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628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C22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CAA1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689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3EF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E4E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0A7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73C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B6D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65C9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388BB80E" w14:textId="77777777" w:rsidTr="00997C07">
        <w:trPr>
          <w:trHeight w:val="360"/>
        </w:trPr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AEC19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sz w:val="27"/>
                <w:szCs w:val="27"/>
                <w:lang w:eastAsia="en-IN"/>
              </w:rPr>
              <w:t>Trend of Annual Disposal of Complaints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47A9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7"/>
                <w:szCs w:val="27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EA4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3F8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D05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AF0F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551563C7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B040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5C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98E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D21F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B5B3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3D9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829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5498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0E5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894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79485226" w14:textId="77777777" w:rsidTr="00997C07">
        <w:trPr>
          <w:trHeight w:val="14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F75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B023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Year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73E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Carried forward from previous year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67E8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Received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2CF0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Resolved*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E32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Pending#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30D2" w14:textId="77777777" w:rsidR="009A7FDE" w:rsidRPr="009A7FDE" w:rsidRDefault="009A7FDE" w:rsidP="009A7F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CC0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B80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BBA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17FD2A27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84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70F2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2021–22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95C9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F764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117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7946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5BEE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89B6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D33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1B54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152967B8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DC54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6B44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2022–23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E6FE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F90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79BB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C6C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4BA2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5BD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4192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436C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5C56DB63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BD75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1382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2023–24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528B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8321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3A4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16A8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E27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4C0B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272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BEE3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A7FDE" w:rsidRPr="009A7FDE" w14:paraId="6DC2B289" w14:textId="77777777" w:rsidTr="00997C07">
        <w:trPr>
          <w:trHeight w:val="288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4567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2B21" w14:textId="77777777" w:rsidR="009A7FDE" w:rsidRPr="009A7FDE" w:rsidRDefault="009A7FDE" w:rsidP="009A7FDE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2024–25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58FE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777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7F59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617B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981A" w14:textId="77777777" w:rsidR="009A7FDE" w:rsidRPr="009A7FDE" w:rsidRDefault="009A7FDE" w:rsidP="009A7FDE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1747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61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F93E" w14:textId="77777777" w:rsidR="009A7FDE" w:rsidRPr="009A7FDE" w:rsidRDefault="009A7FDE" w:rsidP="009A7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97C07" w:rsidRPr="009A7FDE" w14:paraId="21EF2B8F" w14:textId="77777777" w:rsidTr="00997C07">
        <w:trPr>
          <w:trHeight w:val="5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3C2E" w14:textId="4E28E2B9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>
              <w:rPr>
                <w:rFonts w:ascii="Aptos Narrow" w:eastAsia="Times New Roman" w:hAnsi="Aptos Narrow"/>
                <w:color w:val="000000"/>
                <w:lang w:eastAsia="en-IN"/>
              </w:rPr>
              <w:t xml:space="preserve">              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76EC" w14:textId="7BF4B3B3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2024–</w:t>
            </w:r>
            <w:r>
              <w:rPr>
                <w:rFonts w:ascii="Aptos Narrow" w:eastAsia="Times New Roman" w:hAnsi="Aptos Narrow"/>
                <w:color w:val="000000"/>
                <w:lang w:eastAsia="en-IN"/>
              </w:rPr>
              <w:t>till Aug’25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F6C6" w14:textId="2B7B220F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0F3A" w14:textId="2DD66833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034E" w14:textId="156842B3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9C02" w14:textId="5BD37C28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7B5F1" w14:textId="77777777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BC7C2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B027F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B6B45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997C07" w:rsidRPr="009A7FDE" w14:paraId="7F976857" w14:textId="77777777" w:rsidTr="00997C07">
        <w:trPr>
          <w:trHeight w:val="5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2B00" w14:textId="77777777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color w:val="000000"/>
                <w:lang w:eastAsia="en-I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B4F" w14:textId="77777777" w:rsidR="00997C07" w:rsidRPr="009A7FDE" w:rsidRDefault="00997C07" w:rsidP="00997C0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Grand Total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E64A" w14:textId="77777777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6E64" w14:textId="77777777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AD12" w14:textId="77777777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74F6" w14:textId="77777777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  <w:r w:rsidRPr="009A7FDE"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F103" w14:textId="77777777" w:rsidR="00997C07" w:rsidRPr="009A7FDE" w:rsidRDefault="00997C07" w:rsidP="00997C07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en-I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CC4B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28AB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16A4" w14:textId="77777777" w:rsidR="00997C07" w:rsidRPr="009A7FDE" w:rsidRDefault="00997C07" w:rsidP="00997C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</w:tbl>
    <w:p w14:paraId="2EFA64F2" w14:textId="77777777" w:rsidR="00C64CC8" w:rsidRPr="003E68F9" w:rsidRDefault="00C64CC8" w:rsidP="00C64CC8">
      <w:pPr>
        <w:tabs>
          <w:tab w:val="left" w:pos="1600"/>
        </w:tabs>
        <w:jc w:val="both"/>
        <w:rPr>
          <w:rFonts w:ascii="Times New Roman" w:hAnsi="Times New Roman"/>
          <w:sz w:val="24"/>
        </w:rPr>
      </w:pPr>
    </w:p>
    <w:p w14:paraId="56FF5BCC" w14:textId="77777777" w:rsidR="00C64CC8" w:rsidRPr="003E68F9" w:rsidRDefault="00C64CC8" w:rsidP="00C64CC8">
      <w:pPr>
        <w:rPr>
          <w:rFonts w:ascii="Times New Roman" w:hAnsi="Times New Roman"/>
          <w:sz w:val="24"/>
        </w:rPr>
      </w:pPr>
    </w:p>
    <w:p w14:paraId="66756BEA" w14:textId="77777777" w:rsidR="007F5941" w:rsidRDefault="007F5941" w:rsidP="00C47B6A">
      <w:pPr>
        <w:jc w:val="both"/>
      </w:pPr>
    </w:p>
    <w:p w14:paraId="41B9E13A" w14:textId="77777777" w:rsidR="00C47B6A" w:rsidRPr="00C47B6A" w:rsidRDefault="00C47B6A" w:rsidP="00C47B6A"/>
    <w:p w14:paraId="13023328" w14:textId="77777777" w:rsidR="00C47B6A" w:rsidRPr="00C47B6A" w:rsidRDefault="00C47B6A" w:rsidP="00C47B6A"/>
    <w:p w14:paraId="56714B23" w14:textId="77777777" w:rsidR="00C47B6A" w:rsidRPr="00C47B6A" w:rsidRDefault="00C47B6A" w:rsidP="00C47B6A"/>
    <w:p w14:paraId="535C741A" w14:textId="77777777" w:rsidR="00C47B6A" w:rsidRPr="00C47B6A" w:rsidRDefault="00C47B6A" w:rsidP="00C47B6A"/>
    <w:p w14:paraId="1CDEE2FD" w14:textId="77777777" w:rsidR="00C47B6A" w:rsidRPr="00C47B6A" w:rsidRDefault="00C47B6A" w:rsidP="00C47B6A"/>
    <w:p w14:paraId="2DB6B9B6" w14:textId="77777777" w:rsidR="00C47B6A" w:rsidRDefault="00C47B6A" w:rsidP="00C47B6A"/>
    <w:p w14:paraId="55FF3EA0" w14:textId="77777777" w:rsidR="00C47B6A" w:rsidRPr="00C47B6A" w:rsidRDefault="00C47B6A" w:rsidP="00C47B6A">
      <w:pPr>
        <w:tabs>
          <w:tab w:val="left" w:pos="6708"/>
        </w:tabs>
      </w:pPr>
      <w:r>
        <w:tab/>
      </w:r>
    </w:p>
    <w:sectPr w:rsidR="00C47B6A" w:rsidRPr="00C47B6A" w:rsidSect="00C47B6A">
      <w:headerReference w:type="default" r:id="rId7"/>
      <w:footerReference w:type="default" r:id="rId8"/>
      <w:pgSz w:w="11906" w:h="16838"/>
      <w:pgMar w:top="340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FB58" w14:textId="77777777" w:rsidR="00D47B05" w:rsidRDefault="00D47B05" w:rsidP="00150B79">
      <w:pPr>
        <w:spacing w:after="0" w:line="240" w:lineRule="auto"/>
      </w:pPr>
      <w:r>
        <w:separator/>
      </w:r>
    </w:p>
  </w:endnote>
  <w:endnote w:type="continuationSeparator" w:id="0">
    <w:p w14:paraId="030AF9FF" w14:textId="77777777" w:rsidR="00D47B05" w:rsidRDefault="00D47B05" w:rsidP="0015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E4EB" w14:textId="77777777" w:rsidR="00150B79" w:rsidRPr="00C47B6A" w:rsidRDefault="00C47B6A" w:rsidP="00C47B6A">
    <w:pPr>
      <w:pStyle w:val="Header"/>
      <w:pBdr>
        <w:top w:val="single" w:sz="4" w:space="1" w:color="auto"/>
      </w:pBdr>
      <w:jc w:val="center"/>
      <w:rPr>
        <w:rFonts w:ascii="Segoe UI Semibold" w:hAnsi="Segoe UI Semibold" w:cs="Segoe UI Semibold"/>
        <w:color w:val="C00000"/>
        <w:sz w:val="24"/>
        <w:szCs w:val="24"/>
      </w:rPr>
    </w:pPr>
    <w:r w:rsidRPr="00C47B6A">
      <w:rPr>
        <w:rFonts w:ascii="Segoe UI Semibold" w:hAnsi="Segoe UI Semibold" w:cs="Segoe UI Semibold"/>
        <w:color w:val="C00000"/>
        <w:sz w:val="24"/>
        <w:szCs w:val="24"/>
      </w:rPr>
      <w:t>Unien Capital Advisors Pvt Ltd</w:t>
    </w:r>
  </w:p>
  <w:p w14:paraId="4A06C777" w14:textId="77777777" w:rsidR="00150B79" w:rsidRPr="00C47B6A" w:rsidRDefault="00150B79" w:rsidP="00C47B6A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Segoe UI Historic" w:hAnsi="Segoe UI Historic" w:cs="Segoe UI Historic"/>
        <w:color w:val="2F5496" w:themeColor="accent1" w:themeShade="BF"/>
        <w:sz w:val="16"/>
        <w:szCs w:val="16"/>
        <w:lang w:eastAsia="en-IN"/>
      </w:rPr>
    </w:pPr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eastAsia="en-IN"/>
      </w:rPr>
      <w:t>No.113, 7</w:t>
    </w:r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vertAlign w:val="superscript"/>
        <w:lang w:eastAsia="en-IN"/>
      </w:rPr>
      <w:t>th</w:t>
    </w:r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eastAsia="en-IN"/>
      </w:rPr>
      <w:t xml:space="preserve"> B Cross, AECS Layout</w:t>
    </w:r>
    <w:r w:rsidR="00C47B6A">
      <w:rPr>
        <w:rFonts w:ascii="Segoe UI Historic" w:hAnsi="Segoe UI Historic" w:cs="Segoe UI Historic"/>
        <w:color w:val="2F5496" w:themeColor="accent1" w:themeShade="BF"/>
        <w:sz w:val="16"/>
        <w:szCs w:val="16"/>
        <w:lang w:eastAsia="en-IN"/>
      </w:rPr>
      <w:t xml:space="preserve"> Stage II, </w:t>
    </w:r>
    <w:proofErr w:type="spellStart"/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eastAsia="en-IN"/>
      </w:rPr>
      <w:t>Sanjaynagar</w:t>
    </w:r>
    <w:proofErr w:type="spellEnd"/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eastAsia="en-IN"/>
      </w:rPr>
      <w:t>, Bangalore-560094</w:t>
    </w:r>
  </w:p>
  <w:p w14:paraId="011F04A3" w14:textId="77777777" w:rsidR="00C47B6A" w:rsidRDefault="00C47B6A" w:rsidP="00C47B6A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</w:pPr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  <w:t xml:space="preserve">SEBI Registered Investment Advisers Registration No. INA200014548 </w:t>
    </w:r>
  </w:p>
  <w:p w14:paraId="405C9604" w14:textId="7C49290E" w:rsidR="009A7FDE" w:rsidRPr="00C47B6A" w:rsidRDefault="009A7FDE" w:rsidP="00C47B6A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</w:pPr>
    <w:r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  <w:t>BSE Enlistment No.2220</w:t>
    </w:r>
  </w:p>
  <w:p w14:paraId="1E01A3FA" w14:textId="77777777" w:rsidR="00C47B6A" w:rsidRPr="00C47B6A" w:rsidRDefault="00C47B6A" w:rsidP="00C47B6A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</w:pPr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  <w:t>Type of Registration- Non-Individual, Validity of Registration- Perpetual</w:t>
    </w:r>
  </w:p>
  <w:p w14:paraId="3FFC8197" w14:textId="77777777" w:rsidR="00150B79" w:rsidRPr="00150B79" w:rsidRDefault="00C47B6A" w:rsidP="00C47B6A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color w:val="2F5496" w:themeColor="accent1" w:themeShade="BF"/>
      </w:rPr>
    </w:pPr>
    <w:r w:rsidRPr="00C47B6A">
      <w:rPr>
        <w:rFonts w:ascii="Segoe UI Historic" w:hAnsi="Segoe UI Historic" w:cs="Segoe UI Historic"/>
        <w:color w:val="2F5496" w:themeColor="accent1" w:themeShade="BF"/>
        <w:sz w:val="16"/>
        <w:szCs w:val="16"/>
        <w:lang w:val="en-US" w:eastAsia="en-IN"/>
      </w:rPr>
      <w:t>www.unien.in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49DB" w14:textId="77777777" w:rsidR="00D47B05" w:rsidRDefault="00D47B05" w:rsidP="00150B79">
      <w:pPr>
        <w:spacing w:after="0" w:line="240" w:lineRule="auto"/>
      </w:pPr>
      <w:r>
        <w:separator/>
      </w:r>
    </w:p>
  </w:footnote>
  <w:footnote w:type="continuationSeparator" w:id="0">
    <w:p w14:paraId="1122F797" w14:textId="77777777" w:rsidR="00D47B05" w:rsidRDefault="00D47B05" w:rsidP="0015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167E" w14:textId="77777777" w:rsidR="00150B79" w:rsidRDefault="00C47B6A" w:rsidP="00C47B6A">
    <w:pPr>
      <w:pStyle w:val="Header"/>
      <w:rPr>
        <w:i/>
        <w:iCs/>
      </w:rPr>
    </w:pPr>
    <w:r w:rsidRPr="00C47B6A">
      <w:rPr>
        <w:i/>
        <w:iCs/>
        <w:noProof/>
        <w:lang w:val="en-US"/>
      </w:rPr>
      <w:drawing>
        <wp:inline distT="0" distB="0" distL="0" distR="0" wp14:anchorId="307777A1" wp14:editId="723535D9">
          <wp:extent cx="2613887" cy="723963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887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6B7E"/>
    <w:multiLevelType w:val="hybridMultilevel"/>
    <w:tmpl w:val="4816EA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B70BC"/>
    <w:multiLevelType w:val="hybridMultilevel"/>
    <w:tmpl w:val="4816E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70530"/>
    <w:multiLevelType w:val="hybridMultilevel"/>
    <w:tmpl w:val="4816E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8124">
    <w:abstractNumId w:val="0"/>
  </w:num>
  <w:num w:numId="2" w16cid:durableId="955795813">
    <w:abstractNumId w:val="2"/>
  </w:num>
  <w:num w:numId="3" w16cid:durableId="15696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79"/>
    <w:rsid w:val="00002F4D"/>
    <w:rsid w:val="00015758"/>
    <w:rsid w:val="000456F5"/>
    <w:rsid w:val="00054611"/>
    <w:rsid w:val="000B71DF"/>
    <w:rsid w:val="000E6BF4"/>
    <w:rsid w:val="00150B79"/>
    <w:rsid w:val="0021633F"/>
    <w:rsid w:val="00292DED"/>
    <w:rsid w:val="002A0D8B"/>
    <w:rsid w:val="002D68CC"/>
    <w:rsid w:val="002E60F4"/>
    <w:rsid w:val="00326C76"/>
    <w:rsid w:val="004A592B"/>
    <w:rsid w:val="0050484B"/>
    <w:rsid w:val="005650A3"/>
    <w:rsid w:val="00670A87"/>
    <w:rsid w:val="00672BA1"/>
    <w:rsid w:val="007C7689"/>
    <w:rsid w:val="007F5941"/>
    <w:rsid w:val="008D091F"/>
    <w:rsid w:val="00942520"/>
    <w:rsid w:val="00997C07"/>
    <w:rsid w:val="009A5612"/>
    <w:rsid w:val="009A7FDE"/>
    <w:rsid w:val="00A209D1"/>
    <w:rsid w:val="00B31152"/>
    <w:rsid w:val="00B312E3"/>
    <w:rsid w:val="00C47920"/>
    <w:rsid w:val="00C47B6A"/>
    <w:rsid w:val="00C64CC8"/>
    <w:rsid w:val="00D124C9"/>
    <w:rsid w:val="00D303BD"/>
    <w:rsid w:val="00D47B05"/>
    <w:rsid w:val="00E533BA"/>
    <w:rsid w:val="00EC759B"/>
    <w:rsid w:val="00FA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35523"/>
  <w15:docId w15:val="{19BA15CB-A761-4F75-B724-C067B39F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B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79"/>
  </w:style>
  <w:style w:type="paragraph" w:styleId="Footer">
    <w:name w:val="footer"/>
    <w:basedOn w:val="Normal"/>
    <w:link w:val="FooterChar"/>
    <w:uiPriority w:val="99"/>
    <w:unhideWhenUsed/>
    <w:rsid w:val="0015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79"/>
  </w:style>
  <w:style w:type="paragraph" w:styleId="BalloonText">
    <w:name w:val="Balloon Text"/>
    <w:basedOn w:val="Normal"/>
    <w:link w:val="BalloonTextChar"/>
    <w:uiPriority w:val="99"/>
    <w:semiHidden/>
    <w:unhideWhenUsed/>
    <w:rsid w:val="00A2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Capital</dc:creator>
  <cp:lastModifiedBy>Heera Unni</cp:lastModifiedBy>
  <cp:revision>2</cp:revision>
  <cp:lastPrinted>2022-11-22T10:32:00Z</cp:lastPrinted>
  <dcterms:created xsi:type="dcterms:W3CDTF">2025-09-02T08:45:00Z</dcterms:created>
  <dcterms:modified xsi:type="dcterms:W3CDTF">2025-09-02T08:45:00Z</dcterms:modified>
</cp:coreProperties>
</file>